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BB58AD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56F2F">
        <w:rPr>
          <w:rFonts w:cs="Arial"/>
          <w:b/>
          <w:szCs w:val="22"/>
        </w:rPr>
        <w:t>„Polní cest</w:t>
      </w:r>
      <w:r w:rsidR="00BF0F61">
        <w:rPr>
          <w:rFonts w:cs="Arial"/>
          <w:b/>
          <w:szCs w:val="22"/>
        </w:rPr>
        <w:t>a</w:t>
      </w:r>
      <w:r w:rsidR="00756F2F">
        <w:rPr>
          <w:rFonts w:cs="Arial"/>
          <w:b/>
          <w:szCs w:val="22"/>
        </w:rPr>
        <w:t xml:space="preserve"> </w:t>
      </w:r>
      <w:r w:rsidR="00BF0F61">
        <w:rPr>
          <w:rFonts w:cs="Arial"/>
          <w:b/>
          <w:szCs w:val="22"/>
        </w:rPr>
        <w:t>C1</w:t>
      </w:r>
      <w:r w:rsidR="00756F2F">
        <w:rPr>
          <w:rFonts w:cs="Arial"/>
          <w:b/>
          <w:szCs w:val="22"/>
        </w:rPr>
        <w:t xml:space="preserve"> v katastrálním území</w:t>
      </w:r>
      <w:r w:rsidR="00BF0F61">
        <w:rPr>
          <w:rFonts w:cs="Arial"/>
          <w:b/>
          <w:szCs w:val="22"/>
        </w:rPr>
        <w:t xml:space="preserve"> Němčice u</w:t>
      </w:r>
      <w:r w:rsidR="00756F2F">
        <w:rPr>
          <w:rFonts w:cs="Arial"/>
          <w:b/>
          <w:szCs w:val="22"/>
        </w:rPr>
        <w:t xml:space="preserve"> </w:t>
      </w:r>
      <w:r w:rsidR="0057028D">
        <w:rPr>
          <w:rFonts w:cs="Arial"/>
          <w:b/>
          <w:szCs w:val="22"/>
        </w:rPr>
        <w:t>Netolic</w:t>
      </w:r>
      <w:r w:rsidR="00756F2F">
        <w:rPr>
          <w:rFonts w:cs="Arial"/>
          <w:b/>
          <w:szCs w:val="22"/>
        </w:rPr>
        <w:t>“</w:t>
      </w:r>
    </w:p>
    <w:p w14:paraId="33661A81" w14:textId="6DA8E070" w:rsidR="006C4D31" w:rsidRPr="007A0155" w:rsidRDefault="006C4D31" w:rsidP="00756F2F">
      <w:pPr>
        <w:ind w:left="2268" w:hanging="2268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56F2F">
        <w:rPr>
          <w:szCs w:val="22"/>
        </w:rPr>
        <w:t>podlimitní veřejná zakázka na stavební práce zadávaná 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a dále (ii)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B4BB2B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56F2F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028D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56F2F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0F6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729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5</cp:revision>
  <cp:lastPrinted>2022-02-09T07:14:00Z</cp:lastPrinted>
  <dcterms:created xsi:type="dcterms:W3CDTF">2023-12-12T09:11:00Z</dcterms:created>
  <dcterms:modified xsi:type="dcterms:W3CDTF">2024-09-03T08:37:00Z</dcterms:modified>
</cp:coreProperties>
</file>